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F83582" w:rsidRDefault="001E41F3" w:rsidP="00493E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515488">
        <w:rPr>
          <w:b/>
          <w:noProof/>
          <w:sz w:val="24"/>
        </w:rPr>
        <w:fldChar w:fldCharType="begin"/>
      </w:r>
      <w:r w:rsidR="00515488">
        <w:rPr>
          <w:b/>
          <w:noProof/>
          <w:sz w:val="24"/>
        </w:rPr>
        <w:instrText xml:space="preserve"> DOCPROPERTY  TSG/WGRef  \* MERGEFORMAT </w:instrText>
      </w:r>
      <w:r w:rsidR="0051548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154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88">
        <w:rPr>
          <w:b/>
          <w:noProof/>
          <w:sz w:val="24"/>
        </w:rPr>
        <w:fldChar w:fldCharType="begin"/>
      </w:r>
      <w:r w:rsidR="00515488">
        <w:rPr>
          <w:b/>
          <w:noProof/>
          <w:sz w:val="24"/>
        </w:rPr>
        <w:instrText xml:space="preserve"> DOCPROPERTY  MtgSeq  \* MERGEFORMAT </w:instrText>
      </w:r>
      <w:r w:rsidR="0051548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515488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5488">
        <w:rPr>
          <w:b/>
          <w:i/>
          <w:noProof/>
          <w:sz w:val="28"/>
        </w:rPr>
        <w:fldChar w:fldCharType="begin"/>
      </w:r>
      <w:r w:rsidR="00515488">
        <w:rPr>
          <w:b/>
          <w:i/>
          <w:noProof/>
          <w:sz w:val="28"/>
        </w:rPr>
        <w:instrText xml:space="preserve"> DOCPROPERTY  Tdoc#  \* MERGEFORMAT </w:instrText>
      </w:r>
      <w:r w:rsidR="0051548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S5-187</w:t>
      </w:r>
      <w:r w:rsidR="00493E94">
        <w:rPr>
          <w:b/>
          <w:i/>
          <w:noProof/>
          <w:sz w:val="28"/>
        </w:rPr>
        <w:t>458</w:t>
      </w:r>
      <w:r w:rsidR="00515488">
        <w:rPr>
          <w:b/>
          <w:i/>
          <w:noProof/>
          <w:sz w:val="28"/>
        </w:rPr>
        <w:fldChar w:fldCharType="end"/>
      </w:r>
    </w:p>
    <w:p w:rsidR="001E41F3" w:rsidRDefault="00515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54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54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83582" w:rsidRDefault="00F83582" w:rsidP="00E13F3D">
            <w:pPr>
              <w:pStyle w:val="CRCoverPage"/>
              <w:spacing w:after="0"/>
              <w:jc w:val="center"/>
              <w:rPr>
                <w:b/>
                <w:noProof/>
                <w:lang w:val="ru-RU"/>
              </w:rPr>
            </w:pPr>
            <w:r>
              <w:rPr>
                <w:b/>
                <w:noProof/>
                <w:sz w:val="28"/>
                <w:lang w:val="ru-RU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5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3D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3C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PM terms for NSI and NSSI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Cisco Systems Belgium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5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5F98" w:rsidP="00DA3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EA5F98">
              <w:rPr>
                <w:noProof/>
              </w:rPr>
              <w:t>6.1</w:t>
            </w:r>
            <w:r>
              <w:rPr>
                <w:noProof/>
              </w:rPr>
              <w:t>, same data is associated with two different categories, “</w:t>
            </w:r>
            <w:r w:rsidRPr="00EA5F98">
              <w:rPr>
                <w:noProof/>
              </w:rPr>
              <w:t>measurement</w:t>
            </w:r>
            <w:r>
              <w:rPr>
                <w:noProof/>
              </w:rPr>
              <w:t xml:space="preserve">” and “KPI”; both not defined for </w:t>
            </w:r>
            <w:r w:rsidR="00DA3D20">
              <w:rPr>
                <w:noProof/>
              </w:rPr>
              <w:t>the whole network</w:t>
            </w:r>
            <w:r>
              <w:rPr>
                <w:noProof/>
              </w:rPr>
              <w:t xml:space="preserve">. </w:t>
            </w:r>
            <w:r w:rsidR="00DA3D20">
              <w:rPr>
                <w:noProof/>
              </w:rPr>
              <w:t xml:space="preserve">Similar problem exists for performance indicators for NSIs and NSSIs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A3D20" w:rsidP="00D5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new categories of perf</w:t>
            </w:r>
            <w:r w:rsidR="00D53206">
              <w:rPr>
                <w:noProof/>
              </w:rPr>
              <w:t>o</w:t>
            </w:r>
            <w:r>
              <w:rPr>
                <w:noProof/>
              </w:rPr>
              <w:t xml:space="preserve">rmance indicators: for NSI, NSSI and the network.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D20" w:rsidP="00D5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there will be no proper category for perf</w:t>
            </w:r>
            <w:r w:rsidR="00D53206">
              <w:rPr>
                <w:noProof/>
              </w:rPr>
              <w:t>o</w:t>
            </w:r>
            <w:r>
              <w:rPr>
                <w:noProof/>
              </w:rPr>
              <w:t>rmance indicators defined for NSIs, NSSIs and the network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83582" w:rsidRDefault="00F83582">
            <w:pPr>
              <w:pStyle w:val="CRCoverPage"/>
              <w:spacing w:after="0"/>
              <w:ind w:left="100"/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3.1, 3.2, 4, 6.1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F369C1" w:rsidRDefault="00F369C1">
      <w:pPr>
        <w:rPr>
          <w:noProof/>
        </w:rPr>
      </w:pPr>
    </w:p>
    <w:p w:rsidR="009B182B" w:rsidRDefault="009B182B">
      <w:pPr>
        <w:rPr>
          <w:noProof/>
        </w:rPr>
      </w:pPr>
    </w:p>
    <w:p w:rsidR="009B182B" w:rsidRDefault="009B182B">
      <w:pPr>
        <w:rPr>
          <w:noProof/>
        </w:rPr>
      </w:pPr>
    </w:p>
    <w:p w:rsidR="00044F3F" w:rsidRPr="00D930FB" w:rsidRDefault="00044F3F" w:rsidP="00044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1</w:t>
      </w:r>
      <w:r w:rsidRPr="00D930FB">
        <w:rPr>
          <w:b/>
          <w:iCs/>
          <w:vertAlign w:val="superscript"/>
        </w:rPr>
        <w:t>st</w:t>
      </w:r>
      <w:r>
        <w:rPr>
          <w:b/>
          <w:iCs/>
        </w:rPr>
        <w:t xml:space="preserve"> Change </w:t>
      </w:r>
    </w:p>
    <w:p w:rsidR="00F369C1" w:rsidRDefault="00F369C1">
      <w:pPr>
        <w:rPr>
          <w:noProof/>
        </w:rPr>
      </w:pPr>
    </w:p>
    <w:p w:rsidR="00F369C1" w:rsidRPr="006534CE" w:rsidRDefault="00F369C1" w:rsidP="00F369C1">
      <w:pPr>
        <w:pStyle w:val="Heading1"/>
        <w:rPr>
          <w:color w:val="000000"/>
        </w:rPr>
      </w:pPr>
      <w:bookmarkStart w:id="2" w:name="_Toc523825415"/>
      <w:r w:rsidRPr="006534CE">
        <w:rPr>
          <w:color w:val="000000"/>
        </w:rPr>
        <w:lastRenderedPageBreak/>
        <w:t>3</w:t>
      </w:r>
      <w:r w:rsidRPr="006534CE">
        <w:rPr>
          <w:color w:val="000000"/>
        </w:rPr>
        <w:tab/>
        <w:t xml:space="preserve">Definitions, abbreviations and </w:t>
      </w:r>
      <w:r w:rsidRPr="006534CE">
        <w:t>measurement family</w:t>
      </w:r>
      <w:bookmarkEnd w:id="2"/>
    </w:p>
    <w:p w:rsidR="00F369C1" w:rsidRPr="006534CE" w:rsidRDefault="00F369C1" w:rsidP="00F369C1">
      <w:pPr>
        <w:pStyle w:val="Heading2"/>
        <w:rPr>
          <w:color w:val="000000"/>
        </w:rPr>
      </w:pPr>
      <w:bookmarkStart w:id="3" w:name="_Toc523825416"/>
      <w:r w:rsidRPr="006534CE">
        <w:rPr>
          <w:color w:val="000000"/>
        </w:rPr>
        <w:t>3.1</w:t>
      </w:r>
      <w:r w:rsidRPr="006534CE">
        <w:rPr>
          <w:color w:val="000000"/>
        </w:rPr>
        <w:tab/>
        <w:t>Definitions</w:t>
      </w:r>
      <w:bookmarkEnd w:id="3"/>
    </w:p>
    <w:p w:rsidR="00F369C1" w:rsidRDefault="00F369C1" w:rsidP="00F369C1">
      <w:pPr>
        <w:rPr>
          <w:color w:val="000000"/>
        </w:rPr>
      </w:pPr>
      <w:r w:rsidRPr="006534CE">
        <w:rPr>
          <w:color w:val="000000"/>
        </w:rPr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6534CE">
        <w:rPr>
          <w:color w:val="000000"/>
        </w:rPr>
        <w:t xml:space="preserve">3GPP </w:t>
      </w:r>
      <w:bookmarkEnd w:id="4"/>
      <w:bookmarkEnd w:id="5"/>
      <w:bookmarkEnd w:id="6"/>
      <w:r w:rsidRPr="006534CE">
        <w:rPr>
          <w:color w:val="000000"/>
        </w:rPr>
        <w:t>TR 21.905 [1] and the following apply. A term defined in the present document takes precedence over the definition of the same term, if any, in 3GPP TR 21.905 [1].</w:t>
      </w:r>
    </w:p>
    <w:p w:rsidR="00F369C1" w:rsidRDefault="00F369C1" w:rsidP="00F369C1">
      <w:pPr>
        <w:rPr>
          <w:i/>
          <w:color w:val="000000"/>
        </w:rPr>
      </w:pPr>
      <w:r>
        <w:rPr>
          <w:b/>
          <w:color w:val="000000"/>
        </w:rPr>
        <w:t>IP Latency</w:t>
      </w:r>
      <w:r w:rsidRPr="00AC22D1">
        <w:rPr>
          <w:b/>
          <w:color w:val="000000"/>
        </w:rPr>
        <w:t>: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04398">
        <w:rPr>
          <w:i/>
          <w:color w:val="000000"/>
        </w:rPr>
        <w:t xml:space="preserve">IP latency refers to the time it takes to transfer a first/initial packet in a data burst from one point to another. </w:t>
      </w:r>
    </w:p>
    <w:p w:rsidR="00F369C1" w:rsidRDefault="00F369C1" w:rsidP="00F369C1">
      <w:pPr>
        <w:rPr>
          <w:i/>
          <w:iCs/>
          <w:color w:val="000000"/>
        </w:rPr>
      </w:pPr>
      <w:bookmarkStart w:id="7" w:name="_Hlk522875377"/>
      <w:r w:rsidRPr="00ED4C09">
        <w:rPr>
          <w:b/>
          <w:color w:val="000000"/>
        </w:rPr>
        <w:t>Mapped 5QI</w:t>
      </w:r>
      <w:r w:rsidRPr="00AC22D1">
        <w:rPr>
          <w:b/>
          <w:color w:val="000000"/>
        </w:rPr>
        <w:t>: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51B7C">
        <w:rPr>
          <w:i/>
          <w:color w:val="000000"/>
        </w:rPr>
        <w:t xml:space="preserve">In case when a single 5QI is assigned to the DRB, the mapped 5QI refers to the 5QI that is used for a DRB within the </w:t>
      </w:r>
      <w:proofErr w:type="spellStart"/>
      <w:r w:rsidRPr="00651B7C">
        <w:rPr>
          <w:i/>
          <w:color w:val="000000"/>
        </w:rPr>
        <w:t>gNB</w:t>
      </w:r>
      <w:proofErr w:type="spellEnd"/>
      <w:r w:rsidRPr="00651B7C">
        <w:rPr>
          <w:i/>
          <w:color w:val="000000"/>
        </w:rPr>
        <w:t xml:space="preserve">. In this case the mapped 5QI is used for separating certain measurements per </w:t>
      </w:r>
      <w:proofErr w:type="spellStart"/>
      <w:r w:rsidRPr="00651B7C">
        <w:rPr>
          <w:i/>
          <w:color w:val="000000"/>
        </w:rPr>
        <w:t>QoS</w:t>
      </w:r>
      <w:proofErr w:type="spellEnd"/>
      <w:r w:rsidRPr="00651B7C">
        <w:rPr>
          <w:i/>
          <w:color w:val="000000"/>
        </w:rPr>
        <w:t xml:space="preserve"> class.</w:t>
      </w:r>
    </w:p>
    <w:p w:rsidR="00F369C1" w:rsidRPr="009A6CFF" w:rsidRDefault="00F369C1" w:rsidP="00F369C1">
      <w:r>
        <w:rPr>
          <w:i/>
          <w:iCs/>
          <w:color w:val="000000"/>
        </w:rPr>
        <w:t xml:space="preserve">NOTE: Individual </w:t>
      </w:r>
      <w:proofErr w:type="spellStart"/>
      <w:r>
        <w:rPr>
          <w:i/>
          <w:iCs/>
          <w:color w:val="000000"/>
        </w:rPr>
        <w:t>QoS</w:t>
      </w:r>
      <w:proofErr w:type="spellEnd"/>
      <w:proofErr w:type="gramStart"/>
      <w:r>
        <w:rPr>
          <w:i/>
          <w:iCs/>
          <w:color w:val="000000"/>
        </w:rPr>
        <w:t>  flows</w:t>
      </w:r>
      <w:proofErr w:type="gramEnd"/>
      <w:r>
        <w:rPr>
          <w:i/>
          <w:iCs/>
          <w:color w:val="000000"/>
        </w:rPr>
        <w:t xml:space="preserve"> into a common 5QI is specified in TS 38.473 [6].</w:t>
      </w:r>
    </w:p>
    <w:bookmarkEnd w:id="7"/>
    <w:p w:rsidR="00F369C1" w:rsidRDefault="00F369C1" w:rsidP="00F369C1">
      <w:pPr>
        <w:rPr>
          <w:i/>
          <w:color w:val="000000"/>
        </w:rPr>
      </w:pPr>
      <w:r w:rsidRPr="00ED4C09">
        <w:rPr>
          <w:b/>
          <w:color w:val="000000"/>
        </w:rPr>
        <w:t>Packet Delay</w:t>
      </w:r>
      <w:r w:rsidRPr="00AC22D1">
        <w:rPr>
          <w:b/>
          <w:color w:val="000000"/>
        </w:rPr>
        <w:t>: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04398">
        <w:rPr>
          <w:i/>
          <w:color w:val="000000"/>
        </w:rPr>
        <w:t xml:space="preserve">Packet delay refers to the time it takes to transfer any packet from one point to another. </w:t>
      </w:r>
    </w:p>
    <w:p w:rsidR="00F369C1" w:rsidRDefault="00F369C1" w:rsidP="00F369C1">
      <w:pPr>
        <w:rPr>
          <w:i/>
          <w:color w:val="000000"/>
        </w:rPr>
      </w:pPr>
      <w:r w:rsidRPr="00035544">
        <w:rPr>
          <w:b/>
          <w:color w:val="000000"/>
        </w:rPr>
        <w:t>Packet Drop Rate</w:t>
      </w:r>
      <w:r w:rsidRPr="00AC22D1">
        <w:rPr>
          <w:b/>
          <w:color w:val="000000"/>
        </w:rPr>
        <w:t>: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04398">
        <w:rPr>
          <w:i/>
          <w:color w:val="000000"/>
        </w:rPr>
        <w:t xml:space="preserve">Packet drop rate describes share of packets that were not sent to the target due to congestion or traffic management and should be seen as a part of the packet loss rate. </w:t>
      </w:r>
    </w:p>
    <w:p w:rsidR="00F369C1" w:rsidRDefault="00F369C1" w:rsidP="00F369C1">
      <w:pPr>
        <w:rPr>
          <w:i/>
          <w:color w:val="000000"/>
        </w:rPr>
      </w:pPr>
      <w:r w:rsidRPr="000C6171">
        <w:rPr>
          <w:b/>
          <w:color w:val="000000"/>
        </w:rPr>
        <w:t>Packet Loss Rate</w:t>
      </w:r>
      <w:r w:rsidRPr="00AC22D1">
        <w:rPr>
          <w:b/>
          <w:color w:val="000000"/>
        </w:rPr>
        <w:t>:</w:t>
      </w:r>
      <w:r w:rsidRPr="00AC22D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04398">
        <w:rPr>
          <w:i/>
          <w:color w:val="000000"/>
        </w:rPr>
        <w:t>Packet loss rate describes share of packets that could not be received by the target.</w:t>
      </w:r>
      <w:r>
        <w:rPr>
          <w:i/>
          <w:color w:val="000000"/>
        </w:rPr>
        <w:t xml:space="preserve"> The packet loss rate includes packets </w:t>
      </w:r>
      <w:proofErr w:type="spellStart"/>
      <w:r>
        <w:rPr>
          <w:i/>
          <w:color w:val="000000"/>
        </w:rPr>
        <w:t>droped</w:t>
      </w:r>
      <w:proofErr w:type="spellEnd"/>
      <w:r>
        <w:rPr>
          <w:i/>
          <w:color w:val="000000"/>
        </w:rPr>
        <w:t xml:space="preserve">, packets lost in transmission and packets received in wrong format. </w:t>
      </w:r>
    </w:p>
    <w:p w:rsidR="007C44CF" w:rsidRPr="007C44CF" w:rsidRDefault="007C44CF" w:rsidP="007C44CF">
      <w:pPr>
        <w:rPr>
          <w:ins w:id="8" w:author="Vladimir Yanover 2(vyanover)" w:date="2018-11-14T18:21:00Z"/>
        </w:rPr>
      </w:pPr>
      <w:ins w:id="9" w:author="Vladimir Yanover 2(vyanover)" w:date="2018-11-14T18:21:00Z">
        <w:r w:rsidRPr="007C44CF">
          <w:rPr>
            <w:b/>
            <w:bCs/>
          </w:rPr>
          <w:t>Performance Indicators</w:t>
        </w:r>
        <w:r w:rsidRPr="007C44CF">
          <w:t xml:space="preserve">: The performance data aggregated over a group of NFs </w:t>
        </w:r>
        <w:r>
          <w:t xml:space="preserve">which is </w:t>
        </w:r>
        <w:r w:rsidRPr="007C44CF">
          <w:t>derived from the performance measurements collected at the NFs that belong to the group</w:t>
        </w:r>
        <w:r>
          <w:t xml:space="preserve">, </w:t>
        </w:r>
        <w:r w:rsidRPr="007C44CF">
          <w:t>according to the aggregation method identified in the Performance Indicator definition</w:t>
        </w:r>
      </w:ins>
    </w:p>
    <w:p w:rsidR="00F369C1" w:rsidRPr="000E2361" w:rsidRDefault="00F369C1" w:rsidP="00F369C1">
      <w:pPr>
        <w:rPr>
          <w:iCs/>
          <w:color w:val="000000"/>
        </w:rPr>
      </w:pPr>
    </w:p>
    <w:p w:rsidR="00F369C1" w:rsidRPr="006534CE" w:rsidRDefault="00F369C1" w:rsidP="00F369C1">
      <w:pPr>
        <w:pStyle w:val="Heading2"/>
        <w:rPr>
          <w:color w:val="000000"/>
        </w:rPr>
      </w:pPr>
      <w:bookmarkStart w:id="10" w:name="_Toc523825417"/>
      <w:r w:rsidRPr="006534CE">
        <w:rPr>
          <w:color w:val="000000"/>
        </w:rPr>
        <w:t>3.</w:t>
      </w:r>
      <w:r>
        <w:rPr>
          <w:color w:val="000000"/>
        </w:rPr>
        <w:t>2</w:t>
      </w:r>
      <w:r w:rsidRPr="006534CE">
        <w:rPr>
          <w:color w:val="000000"/>
        </w:rPr>
        <w:tab/>
        <w:t>Abbreviations</w:t>
      </w:r>
      <w:bookmarkEnd w:id="10"/>
    </w:p>
    <w:p w:rsidR="00F369C1" w:rsidRDefault="00F369C1" w:rsidP="00F369C1">
      <w:pPr>
        <w:keepNext/>
        <w:rPr>
          <w:ins w:id="11" w:author="Vladimir Yanover 2(vyanover)" w:date="2018-10-29T13:40:00Z"/>
          <w:color w:val="000000"/>
        </w:rPr>
      </w:pPr>
      <w:r w:rsidRPr="006534CE">
        <w:rPr>
          <w:color w:val="000000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369C1" w:rsidRPr="00007BAC" w:rsidRDefault="00F369C1" w:rsidP="00007BAC">
      <w:ins w:id="12" w:author="Vladimir Yanover 2(vyanover)" w:date="2018-10-29T13:42:00Z">
        <w:r w:rsidRPr="000E2361">
          <w:t>PI</w:t>
        </w:r>
        <w:r>
          <w:tab/>
        </w:r>
        <w:r>
          <w:tab/>
        </w:r>
        <w:r w:rsidRPr="000E2361">
          <w:tab/>
        </w:r>
      </w:ins>
      <w:ins w:id="13" w:author="Vladimir Yanover 2(vyanover)" w:date="2018-10-29T13:40:00Z">
        <w:r>
          <w:t>Performance Indicator</w:t>
        </w:r>
      </w:ins>
    </w:p>
    <w:p w:rsidR="00F369C1" w:rsidRPr="006534CE" w:rsidRDefault="00F369C1" w:rsidP="00F369C1">
      <w:pPr>
        <w:pStyle w:val="Heading2"/>
      </w:pPr>
      <w:bookmarkStart w:id="14" w:name="_Toc523825418"/>
      <w:r w:rsidRPr="006534CE">
        <w:t>3.</w:t>
      </w:r>
      <w:r>
        <w:t>4</w:t>
      </w:r>
      <w:r w:rsidRPr="006534CE">
        <w:tab/>
        <w:t>Measurement family</w:t>
      </w:r>
      <w:bookmarkEnd w:id="14"/>
    </w:p>
    <w:p w:rsidR="00F369C1" w:rsidRPr="006534CE" w:rsidRDefault="00F369C1" w:rsidP="00F369C1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:rsidR="00F369C1" w:rsidRPr="006534CE" w:rsidRDefault="00F369C1" w:rsidP="00F369C1">
      <w:r w:rsidRPr="006534CE">
        <w:t>The list of families currently used in the present document is as follows:</w:t>
      </w:r>
    </w:p>
    <w:p w:rsidR="00F369C1" w:rsidRDefault="00F369C1" w:rsidP="00F369C1">
      <w:pPr>
        <w:pStyle w:val="B1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:rsidR="00F369C1" w:rsidRPr="00D03997" w:rsidRDefault="00F369C1" w:rsidP="00F369C1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:rsidR="00F369C1" w:rsidRDefault="00F369C1" w:rsidP="00F369C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:rsidR="00F369C1" w:rsidRDefault="00F369C1" w:rsidP="00F369C1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:rsidR="00F369C1" w:rsidRDefault="00F369C1" w:rsidP="00F369C1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</w:t>
      </w:r>
    </w:p>
    <w:p w:rsidR="00F369C1" w:rsidRDefault="00F369C1" w:rsidP="00F369C1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</w:t>
      </w:r>
    </w:p>
    <w:p w:rsidR="00F369C1" w:rsidRPr="006534CE" w:rsidRDefault="00F369C1" w:rsidP="00F369C1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:rsidR="00F369C1" w:rsidRDefault="00F369C1" w:rsidP="00F369C1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:rsidR="00F369C1" w:rsidRPr="006534CE" w:rsidRDefault="00F369C1" w:rsidP="00F369C1">
      <w:pPr>
        <w:pStyle w:val="B1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:rsidR="00F369C1" w:rsidRDefault="00F369C1" w:rsidP="00F369C1">
      <w:pPr>
        <w:rPr>
          <w:iCs/>
        </w:rPr>
      </w:pPr>
    </w:p>
    <w:p w:rsidR="00F369C1" w:rsidRPr="00D930FB" w:rsidRDefault="00F369C1" w:rsidP="00F369C1"/>
    <w:p w:rsidR="00F369C1" w:rsidRPr="00D930FB" w:rsidRDefault="00044F3F" w:rsidP="00F36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Next</w:t>
      </w:r>
      <w:r w:rsidR="00F369C1">
        <w:rPr>
          <w:b/>
          <w:iCs/>
        </w:rPr>
        <w:t xml:space="preserve"> Change </w:t>
      </w:r>
    </w:p>
    <w:p w:rsidR="00F369C1" w:rsidRDefault="00F369C1" w:rsidP="00F369C1">
      <w:pPr>
        <w:rPr>
          <w:iCs/>
        </w:rPr>
      </w:pPr>
    </w:p>
    <w:p w:rsidR="00F369C1" w:rsidRDefault="00F369C1" w:rsidP="00F369C1">
      <w:pPr>
        <w:rPr>
          <w:iCs/>
        </w:rPr>
      </w:pPr>
    </w:p>
    <w:p w:rsidR="00F369C1" w:rsidRPr="006534CE" w:rsidRDefault="00F369C1" w:rsidP="00F369C1">
      <w:pPr>
        <w:pStyle w:val="Heading1"/>
        <w:rPr>
          <w:color w:val="000000"/>
        </w:rPr>
      </w:pPr>
      <w:bookmarkStart w:id="15" w:name="_Toc523825419"/>
      <w:r w:rsidRPr="006534CE">
        <w:rPr>
          <w:color w:val="000000"/>
        </w:rPr>
        <w:t>4</w:t>
      </w:r>
      <w:r w:rsidRPr="006534CE">
        <w:rPr>
          <w:color w:val="000000"/>
        </w:rPr>
        <w:tab/>
        <w:t>Concepts and overview</w:t>
      </w:r>
      <w:bookmarkEnd w:id="15"/>
    </w:p>
    <w:p w:rsidR="00F369C1" w:rsidRPr="00F83582" w:rsidRDefault="00F83582" w:rsidP="00F83582">
      <w:pPr>
        <w:pStyle w:val="Heading2"/>
        <w:rPr>
          <w:ins w:id="16" w:author="Vladimir Yanover 2(vyanover)" w:date="2018-10-31T11:07:00Z"/>
          <w:lang w:val="en-US"/>
        </w:rPr>
      </w:pPr>
      <w:ins w:id="17" w:author="Vladimir Yanover 2(vyanover)" w:date="2018-11-14T16:51:00Z">
        <w:r>
          <w:rPr>
            <w:lang w:val="en-US"/>
          </w:rPr>
          <w:t>4.1</w:t>
        </w:r>
        <w:r>
          <w:rPr>
            <w:lang w:val="en-US"/>
          </w:rPr>
          <w:tab/>
          <w:t>Performance indicators</w:t>
        </w:r>
      </w:ins>
    </w:p>
    <w:p w:rsidR="00F716BD" w:rsidRDefault="00F716BD" w:rsidP="00F716BD">
      <w:pPr>
        <w:rPr>
          <w:ins w:id="18" w:author="Vladimir Yanover 2(vyanover)" w:date="2018-11-14T18:23:00Z"/>
        </w:rPr>
      </w:pPr>
      <w:ins w:id="19" w:author="Vladimir Yanover 2(vyanover)" w:date="2018-11-14T18:23:00Z">
        <w:r w:rsidRPr="00F716BD">
          <w:t>Performance Indicators</w:t>
        </w:r>
      </w:ins>
      <w:ins w:id="20" w:author="Vladimir Yanover 2(vyanover)" w:date="2018-11-14T18:24:00Z">
        <w:r>
          <w:t xml:space="preserve"> are </w:t>
        </w:r>
      </w:ins>
      <w:ins w:id="21" w:author="Vladimir Yanover 2(vyanover)" w:date="2018-11-14T18:25:00Z">
        <w:r>
          <w:t>t</w:t>
        </w:r>
      </w:ins>
      <w:ins w:id="22" w:author="Vladimir Yanover 2(vyanover)" w:date="2018-11-14T18:23:00Z">
        <w:r w:rsidRPr="00F716BD">
          <w:t>he performance data aggregated over a group of NFs</w:t>
        </w:r>
      </w:ins>
      <w:ins w:id="23" w:author="Vladimir Yanover 2(vyanover)" w:date="2018-11-14T18:25:00Z">
        <w:r>
          <w:t>, such as</w:t>
        </w:r>
      </w:ins>
      <w:ins w:id="24" w:author="Vladimir Yanover 2(vyanover)" w:date="2018-11-14T18:26:00Z">
        <w:r>
          <w:t>,</w:t>
        </w:r>
      </w:ins>
      <w:ins w:id="25" w:author="Vladimir Yanover 2(vyanover)" w:date="2018-11-14T18:25:00Z">
        <w:r>
          <w:t xml:space="preserve"> for example</w:t>
        </w:r>
      </w:ins>
      <w:ins w:id="26" w:author="Vladimir Yanover 2(vyanover)" w:date="2018-11-14T18:26:00Z">
        <w:r>
          <w:t>,</w:t>
        </w:r>
      </w:ins>
      <w:ins w:id="27" w:author="Vladimir Yanover 2(vyanover)" w:date="2018-11-14T18:25:00Z">
        <w:r>
          <w:t xml:space="preserve"> average latency </w:t>
        </w:r>
      </w:ins>
      <w:ins w:id="28" w:author="Vladimir Yanover 2(vyanover)" w:date="2018-11-14T18:29:00Z">
        <w:r>
          <w:t>along</w:t>
        </w:r>
      </w:ins>
      <w:ins w:id="29" w:author="Vladimir Yanover 2(vyanover)" w:date="2018-11-14T18:25:00Z">
        <w:r>
          <w:t xml:space="preserve"> </w:t>
        </w:r>
      </w:ins>
      <w:ins w:id="30" w:author="Vladimir Yanover 2(vyanover)" w:date="2018-11-14T18:26:00Z">
        <w:r>
          <w:t xml:space="preserve">the </w:t>
        </w:r>
      </w:ins>
      <w:ins w:id="31" w:author="Vladimir Yanover 2(vyanover)" w:date="2018-11-14T18:25:00Z">
        <w:r>
          <w:t>NSI.</w:t>
        </w:r>
      </w:ins>
      <w:ins w:id="32" w:author="Vladimir Yanover 2(vyanover)" w:date="2018-11-14T18:26:00Z">
        <w:r>
          <w:t xml:space="preserve"> The </w:t>
        </w:r>
        <w:r w:rsidRPr="00F716BD">
          <w:t>Performance Indicators</w:t>
        </w:r>
      </w:ins>
      <w:ins w:id="33" w:author="Vladimir Yanover 2(vyanover)" w:date="2018-11-14T18:23:00Z">
        <w:r w:rsidRPr="00F716BD">
          <w:t xml:space="preserve"> </w:t>
        </w:r>
      </w:ins>
      <w:ins w:id="34" w:author="Vladimir Yanover 2(vyanover)" w:date="2018-11-14T18:26:00Z">
        <w:r>
          <w:t xml:space="preserve">can be </w:t>
        </w:r>
      </w:ins>
      <w:ins w:id="35" w:author="Vladimir Yanover 2(vyanover)" w:date="2018-11-14T18:23:00Z">
        <w:r w:rsidRPr="00F716BD">
          <w:t>derived from the performance measurements collected at the NFs that belong to the group</w:t>
        </w:r>
      </w:ins>
      <w:ins w:id="36" w:author="Vladimir Yanover 2(vyanover)" w:date="2018-11-14T18:26:00Z">
        <w:r>
          <w:t xml:space="preserve">. </w:t>
        </w:r>
      </w:ins>
      <w:ins w:id="37" w:author="Vladimir Yanover 2(vyanover)" w:date="2018-11-14T18:27:00Z">
        <w:r>
          <w:t>T</w:t>
        </w:r>
      </w:ins>
      <w:ins w:id="38" w:author="Vladimir Yanover 2(vyanover)" w:date="2018-11-14T18:23:00Z">
        <w:r w:rsidRPr="00F716BD">
          <w:t xml:space="preserve">he aggregation method </w:t>
        </w:r>
      </w:ins>
      <w:ins w:id="39" w:author="Vladimir Yanover 2(vyanover)" w:date="2018-11-14T18:27:00Z">
        <w:r>
          <w:t xml:space="preserve">is </w:t>
        </w:r>
      </w:ins>
      <w:ins w:id="40" w:author="Vladimir Yanover 2(vyanover)" w:date="2018-11-14T18:23:00Z">
        <w:r w:rsidRPr="00F716BD">
          <w:t>identified in the Performance Indicator definition</w:t>
        </w:r>
      </w:ins>
    </w:p>
    <w:p w:rsidR="00F369C1" w:rsidRPr="00952194" w:rsidRDefault="003C55BB" w:rsidP="003C55BB">
      <w:pPr>
        <w:rPr>
          <w:ins w:id="41" w:author="Vladimir Yanover 2(vyanover)" w:date="2018-10-31T11:01:00Z"/>
          <w:iCs/>
        </w:rPr>
      </w:pPr>
      <w:ins w:id="42" w:author="Vladimir Yanover 2(vyanover)" w:date="2018-11-14T19:05:00Z">
        <w:r w:rsidRPr="003C55BB">
          <w:t xml:space="preserve">Performance Indicators at </w:t>
        </w:r>
        <w:r>
          <w:t xml:space="preserve">the </w:t>
        </w:r>
        <w:r w:rsidRPr="003C55BB">
          <w:t xml:space="preserve">NSSI level </w:t>
        </w:r>
      </w:ins>
      <w:ins w:id="43" w:author="Vladimir Yanover 2(vyanover)" w:date="2018-11-14T19:06:00Z">
        <w:r>
          <w:t>can be</w:t>
        </w:r>
      </w:ins>
      <w:ins w:id="44" w:author="Vladimir Yanover 2(vyanover)" w:date="2018-11-14T19:05:00Z">
        <w:r w:rsidRPr="003C55BB">
          <w:t xml:space="preserve"> derived</w:t>
        </w:r>
        <w:r>
          <w:t xml:space="preserve"> </w:t>
        </w:r>
      </w:ins>
      <w:ins w:id="45" w:author="Vladimir Yanover 2(vyanover)" w:date="2018-11-14T19:06:00Z">
        <w:r>
          <w:t xml:space="preserve">from the </w:t>
        </w:r>
      </w:ins>
      <w:ins w:id="46" w:author="Vladimir Yanover 2(vyanover)" w:date="2018-10-31T11:10:00Z">
        <w:r w:rsidR="00F369C1">
          <w:t xml:space="preserve">performance measurements </w:t>
        </w:r>
      </w:ins>
      <w:ins w:id="47" w:author="Vladimir Yanover 2(vyanover)" w:date="2018-10-31T11:08:00Z">
        <w:r w:rsidR="00F369C1">
          <w:rPr>
            <w:iCs/>
          </w:rPr>
          <w:t xml:space="preserve">collected </w:t>
        </w:r>
      </w:ins>
      <w:ins w:id="48" w:author="Vladimir Yanover 2(vyanover)" w:date="2018-10-31T11:12:00Z">
        <w:r w:rsidR="00F369C1">
          <w:rPr>
            <w:iCs/>
          </w:rPr>
          <w:t>at</w:t>
        </w:r>
      </w:ins>
      <w:ins w:id="49" w:author="Vladimir Yanover 2(vyanover)" w:date="2018-10-31T11:08:00Z">
        <w:r w:rsidR="00F369C1">
          <w:rPr>
            <w:iCs/>
          </w:rPr>
          <w:t xml:space="preserve"> the </w:t>
        </w:r>
      </w:ins>
      <w:ins w:id="50" w:author="Vladimir Yanover 2(vyanover)" w:date="2018-10-31T11:01:00Z">
        <w:r w:rsidR="00F369C1" w:rsidRPr="00952194">
          <w:rPr>
            <w:iCs/>
          </w:rPr>
          <w:t>NFs that belong to the NS</w:t>
        </w:r>
      </w:ins>
      <w:ins w:id="51" w:author="Vladimir Yanover 2(vyanover)" w:date="2018-10-31T11:08:00Z">
        <w:r w:rsidR="00F369C1">
          <w:rPr>
            <w:iCs/>
          </w:rPr>
          <w:t>S</w:t>
        </w:r>
      </w:ins>
      <w:ins w:id="52" w:author="Vladimir Yanover 2(vyanover)" w:date="2018-10-31T11:01:00Z">
        <w:r w:rsidR="00F369C1" w:rsidRPr="00952194">
          <w:rPr>
            <w:iCs/>
          </w:rPr>
          <w:t>I</w:t>
        </w:r>
      </w:ins>
      <w:ins w:id="53" w:author="Vladimir Yanover 2(vyanover)" w:date="2018-10-31T11:08:00Z">
        <w:r w:rsidR="00F369C1">
          <w:rPr>
            <w:iCs/>
          </w:rPr>
          <w:t xml:space="preserve"> or to the constituent NSSIs. </w:t>
        </w:r>
      </w:ins>
      <w:ins w:id="54" w:author="Vladimir Yanover 2(vyanover)" w:date="2018-10-31T11:09:00Z">
        <w:r w:rsidR="00F369C1">
          <w:rPr>
            <w:iCs/>
          </w:rPr>
          <w:t xml:space="preserve">The </w:t>
        </w:r>
      </w:ins>
      <w:ins w:id="55" w:author="Vladimir Yanover 2(vyanover)" w:date="2018-11-14T19:06:00Z">
        <w:r w:rsidRPr="003C55BB">
          <w:t xml:space="preserve">Performance Indicators at </w:t>
        </w:r>
        <w:r>
          <w:t xml:space="preserve">the </w:t>
        </w:r>
        <w:r w:rsidRPr="003C55BB">
          <w:t xml:space="preserve">NSSI level </w:t>
        </w:r>
      </w:ins>
      <w:ins w:id="56" w:author="Vladimir Yanover 2(vyanover)" w:date="2018-10-31T11:09:00Z">
        <w:r w:rsidR="00F369C1" w:rsidRPr="00952194">
          <w:rPr>
            <w:iCs/>
          </w:rPr>
          <w:t xml:space="preserve">can be made available via the corresponding </w:t>
        </w:r>
        <w:r w:rsidR="00736661" w:rsidRPr="00952194">
          <w:rPr>
            <w:iCs/>
          </w:rPr>
          <w:t>p</w:t>
        </w:r>
      </w:ins>
      <w:ins w:id="57" w:author="Vladimir Yanover 2(vyanover)" w:date="2018-11-14T17:09:00Z">
        <w:r w:rsidR="00736661">
          <w:rPr>
            <w:iCs/>
          </w:rPr>
          <w:t xml:space="preserve">erformance </w:t>
        </w:r>
      </w:ins>
      <w:ins w:id="58" w:author="Vladimir Yanover 2(vyanover)" w:date="2018-10-31T11:09:00Z">
        <w:r w:rsidR="00736661" w:rsidRPr="00952194">
          <w:rPr>
            <w:iCs/>
          </w:rPr>
          <w:t>m</w:t>
        </w:r>
      </w:ins>
      <w:ins w:id="59" w:author="Vladimir Yanover 2(vyanover)" w:date="2018-11-14T17:09:00Z">
        <w:r w:rsidR="00736661">
          <w:rPr>
            <w:iCs/>
          </w:rPr>
          <w:t>anagement</w:t>
        </w:r>
      </w:ins>
      <w:ins w:id="60" w:author="Vladimir Yanover 2(vyanover)" w:date="2018-10-31T11:09:00Z">
        <w:r w:rsidR="00736661" w:rsidRPr="00952194">
          <w:rPr>
            <w:iCs/>
          </w:rPr>
          <w:t xml:space="preserve"> </w:t>
        </w:r>
        <w:r w:rsidR="00F369C1" w:rsidRPr="00952194">
          <w:rPr>
            <w:iCs/>
          </w:rPr>
          <w:t>service for NSSI.</w:t>
        </w:r>
        <w:r w:rsidR="00F369C1">
          <w:rPr>
            <w:iCs/>
          </w:rPr>
          <w:t xml:space="preserve"> </w:t>
        </w:r>
      </w:ins>
    </w:p>
    <w:p w:rsidR="00F369C1" w:rsidRDefault="00EF1389" w:rsidP="00EF1389">
      <w:pPr>
        <w:rPr>
          <w:ins w:id="61" w:author="Vladimir Yanover 2(vyanover)" w:date="2018-10-31T14:13:00Z"/>
          <w:iCs/>
        </w:rPr>
      </w:pPr>
      <w:ins w:id="62" w:author="Vladimir Yanover 2(vyanover)" w:date="2018-11-14T19:06:00Z">
        <w:r>
          <w:t xml:space="preserve">The </w:t>
        </w:r>
        <w:r w:rsidRPr="003C55BB">
          <w:t xml:space="preserve">Performance Indicators at </w:t>
        </w:r>
        <w:r>
          <w:t xml:space="preserve">the </w:t>
        </w:r>
        <w:r w:rsidRPr="003C55BB">
          <w:t>NSI level</w:t>
        </w:r>
      </w:ins>
      <w:ins w:id="63" w:author="Vladimir Yanover 2(vyanover)" w:date="2018-11-14T19:07:00Z">
        <w:r>
          <w:t xml:space="preserve">, </w:t>
        </w:r>
      </w:ins>
      <w:ins w:id="64" w:author="Vladimir Yanover 2(vyanover)" w:date="2018-11-14T18:29:00Z">
        <w:r w:rsidR="00F716BD">
          <w:t xml:space="preserve">can be </w:t>
        </w:r>
      </w:ins>
      <w:ins w:id="65" w:author="Vladimir Yanover 2(vyanover)" w:date="2018-10-31T11:10:00Z">
        <w:r w:rsidR="00F369C1">
          <w:t xml:space="preserve">derived from the </w:t>
        </w:r>
      </w:ins>
      <w:ins w:id="66" w:author="Vladimir Yanover 2(vyanover)" w:date="2018-11-14T18:29:00Z">
        <w:r w:rsidR="00F716BD" w:rsidRPr="00F716BD">
          <w:rPr>
            <w:iCs/>
          </w:rPr>
          <w:t xml:space="preserve">NSSI </w:t>
        </w:r>
      </w:ins>
      <w:ins w:id="67" w:author="Vladimir Yanover 2(vyanover)" w:date="2018-11-14T19:07:00Z">
        <w:r>
          <w:rPr>
            <w:iCs/>
          </w:rPr>
          <w:t xml:space="preserve">level </w:t>
        </w:r>
      </w:ins>
      <w:ins w:id="68" w:author="Vladimir Yanover 2(vyanover)" w:date="2018-11-14T18:29:00Z">
        <w:r w:rsidR="00F716BD" w:rsidRPr="00F716BD">
          <w:rPr>
            <w:iCs/>
          </w:rPr>
          <w:t xml:space="preserve">Performance Indicators </w:t>
        </w:r>
      </w:ins>
      <w:ins w:id="69" w:author="Vladimir Yanover 2(vyanover)" w:date="2018-10-31T11:11:00Z">
        <w:r w:rsidR="00F369C1">
          <w:rPr>
            <w:iCs/>
          </w:rPr>
          <w:t xml:space="preserve">collected </w:t>
        </w:r>
      </w:ins>
      <w:ins w:id="70" w:author="Vladimir Yanover 2(vyanover)" w:date="2018-10-31T11:12:00Z">
        <w:r w:rsidR="00F369C1">
          <w:rPr>
            <w:iCs/>
          </w:rPr>
          <w:t xml:space="preserve">at </w:t>
        </w:r>
      </w:ins>
      <w:ins w:id="71" w:author="Vladimir Yanover 2(vyanover)" w:date="2018-10-31T11:10:00Z">
        <w:r w:rsidR="00F369C1">
          <w:rPr>
            <w:iCs/>
          </w:rPr>
          <w:t>the constituent NSSIs</w:t>
        </w:r>
      </w:ins>
      <w:ins w:id="72" w:author="Vladimir Yanover 2(vyanover)" w:date="2018-11-15T18:22:00Z">
        <w:r w:rsidR="00F8284E">
          <w:rPr>
            <w:iCs/>
          </w:rPr>
          <w:t xml:space="preserve"> and/or NFs</w:t>
        </w:r>
      </w:ins>
      <w:ins w:id="73" w:author="Vladimir Yanover 2(vyanover)" w:date="2018-10-31T11:10:00Z">
        <w:r w:rsidR="00F369C1">
          <w:rPr>
            <w:iCs/>
          </w:rPr>
          <w:t xml:space="preserve">. The </w:t>
        </w:r>
      </w:ins>
      <w:ins w:id="74" w:author="Vladimir Yanover 2(vyanover)" w:date="2018-11-14T18:29:00Z">
        <w:r w:rsidR="00F716BD" w:rsidRPr="00F716BD">
          <w:rPr>
            <w:iCs/>
          </w:rPr>
          <w:t xml:space="preserve">NSI </w:t>
        </w:r>
      </w:ins>
      <w:ins w:id="75" w:author="Vladimir Yanover 2(vyanover)" w:date="2018-11-14T19:07:00Z">
        <w:r>
          <w:rPr>
            <w:iCs/>
          </w:rPr>
          <w:t xml:space="preserve">level </w:t>
        </w:r>
      </w:ins>
      <w:ins w:id="76" w:author="Vladimir Yanover 2(vyanover)" w:date="2018-11-14T18:29:00Z">
        <w:r w:rsidR="00F716BD" w:rsidRPr="00F716BD">
          <w:rPr>
            <w:iCs/>
          </w:rPr>
          <w:t xml:space="preserve">Performance Indicators </w:t>
        </w:r>
      </w:ins>
      <w:ins w:id="77" w:author="Vladimir Yanover 2(vyanover)" w:date="2018-10-31T11:10:00Z">
        <w:r w:rsidR="00F369C1" w:rsidRPr="00952194">
          <w:rPr>
            <w:iCs/>
          </w:rPr>
          <w:t>can be made available via the</w:t>
        </w:r>
        <w:r w:rsidR="00F369C1">
          <w:rPr>
            <w:iCs/>
          </w:rPr>
          <w:t xml:space="preserve"> corresponding </w:t>
        </w:r>
      </w:ins>
      <w:ins w:id="78" w:author="Vladimir Yanover 2(vyanover)" w:date="2018-11-14T17:09:00Z">
        <w:r w:rsidR="00736661" w:rsidRPr="00952194">
          <w:rPr>
            <w:iCs/>
          </w:rPr>
          <w:t>p</w:t>
        </w:r>
        <w:r w:rsidR="00736661">
          <w:rPr>
            <w:iCs/>
          </w:rPr>
          <w:t xml:space="preserve">erformance </w:t>
        </w:r>
        <w:r w:rsidR="00736661" w:rsidRPr="00952194">
          <w:rPr>
            <w:iCs/>
          </w:rPr>
          <w:t>m</w:t>
        </w:r>
        <w:r w:rsidR="00736661">
          <w:rPr>
            <w:iCs/>
          </w:rPr>
          <w:t>anagement</w:t>
        </w:r>
        <w:r w:rsidR="00736661" w:rsidRPr="00952194">
          <w:rPr>
            <w:iCs/>
          </w:rPr>
          <w:t xml:space="preserve"> </w:t>
        </w:r>
      </w:ins>
      <w:ins w:id="79" w:author="Vladimir Yanover 2(vyanover)" w:date="2018-10-31T11:10:00Z">
        <w:r w:rsidR="00F369C1">
          <w:rPr>
            <w:iCs/>
          </w:rPr>
          <w:t>service for N</w:t>
        </w:r>
        <w:r w:rsidR="00F369C1" w:rsidRPr="00952194">
          <w:rPr>
            <w:iCs/>
          </w:rPr>
          <w:t>SI.</w:t>
        </w:r>
        <w:r w:rsidR="00F369C1">
          <w:rPr>
            <w:iCs/>
          </w:rPr>
          <w:t xml:space="preserve"> </w:t>
        </w:r>
      </w:ins>
    </w:p>
    <w:p w:rsidR="00F369C1" w:rsidRDefault="00F369C1" w:rsidP="00F369C1">
      <w:pPr>
        <w:rPr>
          <w:iCs/>
        </w:rPr>
      </w:pPr>
      <w:bookmarkStart w:id="80" w:name="_GoBack"/>
      <w:bookmarkEnd w:id="80"/>
    </w:p>
    <w:p w:rsidR="00F369C1" w:rsidRPr="00014E63" w:rsidRDefault="00F369C1" w:rsidP="00014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  <w:sectPr w:rsidR="00F369C1" w:rsidRPr="00014E6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iCs/>
        </w:rPr>
        <w:t xml:space="preserve">End of changes 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C14" w:rsidRDefault="00E03C14">
      <w:r>
        <w:separator/>
      </w:r>
    </w:p>
  </w:endnote>
  <w:endnote w:type="continuationSeparator" w:id="0">
    <w:p w:rsidR="00E03C14" w:rsidRDefault="00E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C14" w:rsidRDefault="00E03C14">
      <w:r>
        <w:separator/>
      </w:r>
    </w:p>
  </w:footnote>
  <w:footnote w:type="continuationSeparator" w:id="0">
    <w:p w:rsidR="00E03C14" w:rsidRDefault="00E0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ladimir Yanover 2(vyanover)">
    <w15:presenceInfo w15:providerId="None" w15:userId="Vladimir Yanover 2(vyanov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AC"/>
    <w:rsid w:val="00014E63"/>
    <w:rsid w:val="00022E4A"/>
    <w:rsid w:val="00044F3F"/>
    <w:rsid w:val="000A59FB"/>
    <w:rsid w:val="000A6394"/>
    <w:rsid w:val="000B123D"/>
    <w:rsid w:val="000B7FED"/>
    <w:rsid w:val="000C038A"/>
    <w:rsid w:val="000C2D4A"/>
    <w:rsid w:val="000C6598"/>
    <w:rsid w:val="00145D43"/>
    <w:rsid w:val="00170E5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4026"/>
    <w:rsid w:val="00374DD4"/>
    <w:rsid w:val="003C55BB"/>
    <w:rsid w:val="003E1A36"/>
    <w:rsid w:val="00410371"/>
    <w:rsid w:val="004242F1"/>
    <w:rsid w:val="00445A94"/>
    <w:rsid w:val="00493E94"/>
    <w:rsid w:val="004B75B7"/>
    <w:rsid w:val="004F544E"/>
    <w:rsid w:val="00515488"/>
    <w:rsid w:val="0051580D"/>
    <w:rsid w:val="0053761E"/>
    <w:rsid w:val="00547111"/>
    <w:rsid w:val="00592D74"/>
    <w:rsid w:val="005E2C44"/>
    <w:rsid w:val="00621188"/>
    <w:rsid w:val="006257ED"/>
    <w:rsid w:val="00695808"/>
    <w:rsid w:val="006B26AE"/>
    <w:rsid w:val="006B46FB"/>
    <w:rsid w:val="006E21FB"/>
    <w:rsid w:val="006F0120"/>
    <w:rsid w:val="00736661"/>
    <w:rsid w:val="00740B32"/>
    <w:rsid w:val="00792342"/>
    <w:rsid w:val="007977A8"/>
    <w:rsid w:val="007B512A"/>
    <w:rsid w:val="007C2097"/>
    <w:rsid w:val="007C44CF"/>
    <w:rsid w:val="007D6A07"/>
    <w:rsid w:val="007F7259"/>
    <w:rsid w:val="008279FA"/>
    <w:rsid w:val="00854F53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182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F37"/>
    <w:rsid w:val="00BB5106"/>
    <w:rsid w:val="00BB5DFC"/>
    <w:rsid w:val="00BD279D"/>
    <w:rsid w:val="00BD68CE"/>
    <w:rsid w:val="00BD6BB8"/>
    <w:rsid w:val="00C66BA2"/>
    <w:rsid w:val="00C95985"/>
    <w:rsid w:val="00CC5026"/>
    <w:rsid w:val="00CC68D0"/>
    <w:rsid w:val="00D03F9A"/>
    <w:rsid w:val="00D06D51"/>
    <w:rsid w:val="00D24991"/>
    <w:rsid w:val="00D4232B"/>
    <w:rsid w:val="00D50255"/>
    <w:rsid w:val="00D53206"/>
    <w:rsid w:val="00DA3D20"/>
    <w:rsid w:val="00DE34CF"/>
    <w:rsid w:val="00E03C14"/>
    <w:rsid w:val="00E13F3D"/>
    <w:rsid w:val="00EA5F98"/>
    <w:rsid w:val="00EB09B7"/>
    <w:rsid w:val="00EE78CB"/>
    <w:rsid w:val="00EE7D7C"/>
    <w:rsid w:val="00EF1389"/>
    <w:rsid w:val="00EF3DEE"/>
    <w:rsid w:val="00F25D98"/>
    <w:rsid w:val="00F300FB"/>
    <w:rsid w:val="00F369C1"/>
    <w:rsid w:val="00F56F32"/>
    <w:rsid w:val="00F716BD"/>
    <w:rsid w:val="00F8284E"/>
    <w:rsid w:val="00F8340D"/>
    <w:rsid w:val="00F83582"/>
    <w:rsid w:val="00F96B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3D5B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F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369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3E397-ED12-45E0-8338-D32582390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942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Vladimir Yanover 2(vyanover)</cp:lastModifiedBy>
  <cp:revision>4</cp:revision>
  <cp:lastPrinted>1900-01-01T08:00:00Z</cp:lastPrinted>
  <dcterms:created xsi:type="dcterms:W3CDTF">2018-11-16T02:22:00Z</dcterms:created>
  <dcterms:modified xsi:type="dcterms:W3CDTF">2018-11-16T02:23:00Z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S5-187070</vt:lpwstr>
  </property>
  <property fmtid="{D5CDD505-2E9C-101B-9397-08002B2CF9AE}" pid="10" name="Spec#">
    <vt:lpwstr>28.552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PM terms for NSI and NSSI</vt:lpwstr>
  </property>
  <property fmtid="{D5CDD505-2E9C-101B-9397-08002B2CF9AE}" pid="15" name="SourceIfWg">
    <vt:lpwstr>Cisco Systems Belgium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Rel-16</vt:lpwstr>
  </property>
</Properties>
</file>